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0" w:afterLines="20" w:line="1400" w:lineRule="exact"/>
        <w:jc w:val="distribute"/>
        <w:rPr>
          <w:rFonts w:hint="eastAsia" w:ascii="方正小标宋简体" w:eastAsia="方正小标宋简体"/>
          <w:color w:val="FF0000"/>
          <w:w w:val="66"/>
          <w:sz w:val="104"/>
          <w:szCs w:val="10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w w:val="66"/>
          <w:sz w:val="104"/>
          <w:szCs w:val="104"/>
        </w:rPr>
        <w:t>安徽省中小企业服务联盟</w:t>
      </w:r>
    </w:p>
    <w:tbl>
      <w:tblPr>
        <w:tblStyle w:val="6"/>
        <w:tblW w:w="8820" w:type="dxa"/>
        <w:tblInd w:w="108" w:type="dxa"/>
        <w:tblBorders>
          <w:top w:val="thinThickSmallGap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thinThickSmallGap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820" w:type="dxa"/>
            <w:vAlign w:val="top"/>
          </w:tcPr>
          <w:p>
            <w:pPr>
              <w:spacing w:line="580" w:lineRule="exact"/>
              <w:jc w:val="right"/>
              <w:rPr>
                <w:rFonts w:hint="eastAsia" w:ascii="方正小标宋简体" w:eastAsia="方正小标宋简体"/>
                <w:spacing w:val="80"/>
                <w:w w:val="7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皖中小促进函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〔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2017</w:t>
            </w: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〕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号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/>
          <w:color w:val="000000"/>
          <w:sz w:val="44"/>
          <w:szCs w:val="44"/>
        </w:rPr>
        <w:t>关于开展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2017</w:t>
      </w:r>
      <w:r>
        <w:rPr>
          <w:rFonts w:hint="eastAsia" w:ascii="Times New Roman" w:hAnsi="方正小标宋简体" w:eastAsia="方正小标宋简体"/>
          <w:color w:val="000000"/>
          <w:sz w:val="44"/>
          <w:szCs w:val="44"/>
        </w:rPr>
        <w:t>年度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“</w:t>
      </w:r>
      <w:r>
        <w:rPr>
          <w:rFonts w:hint="eastAsia" w:ascii="Times New Roman" w:hAnsi="方正小标宋简体" w:eastAsia="方正小标宋简体"/>
          <w:color w:val="000000"/>
          <w:sz w:val="44"/>
          <w:szCs w:val="44"/>
        </w:rPr>
        <w:t>百场万企、扶助小微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”</w:t>
      </w:r>
    </w:p>
    <w:p>
      <w:pPr>
        <w:spacing w:line="58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方正小标宋简体" w:eastAsia="方正小标宋简体"/>
          <w:color w:val="000000"/>
          <w:sz w:val="44"/>
          <w:szCs w:val="44"/>
        </w:rPr>
        <w:t>活动的通知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省中小企业服务联盟各成员单位：</w:t>
      </w:r>
    </w:p>
    <w:p>
      <w:pPr>
        <w:spacing w:line="58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根据省联盟</w:t>
      </w:r>
      <w:r>
        <w:rPr>
          <w:rFonts w:ascii="Times New Roman" w:hAnsi="Times New Roman" w:eastAsia="仿宋_GB2312"/>
          <w:color w:val="000000"/>
          <w:sz w:val="32"/>
          <w:szCs w:val="32"/>
        </w:rPr>
        <w:t>2017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年工作安排，经省联盟执委会第二次工作会议讨论通过，决定在全省范围内开展</w:t>
      </w:r>
      <w:r>
        <w:rPr>
          <w:rFonts w:ascii="Times New Roman" w:hAnsi="Times New Roman" w:eastAsia="仿宋_GB2312"/>
          <w:color w:val="000000"/>
          <w:sz w:val="32"/>
          <w:szCs w:val="32"/>
        </w:rPr>
        <w:t>2017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年度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百场万企、扶助小微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活动，现将活动工作方案和工作计划表印发给你们，请各单位遵照执行。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</w:p>
    <w:p>
      <w:pPr>
        <w:spacing w:line="580" w:lineRule="exact"/>
        <w:ind w:left="31680" w:hangingChars="500" w:firstLine="3168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</w:t>
      </w:r>
    </w:p>
    <w:p>
      <w:pPr>
        <w:spacing w:line="580" w:lineRule="exact"/>
        <w:ind w:right="64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安徽省中小企业服务联盟</w:t>
      </w:r>
    </w:p>
    <w:p>
      <w:pPr>
        <w:spacing w:line="58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（代章）</w:t>
      </w:r>
    </w:p>
    <w:p>
      <w:pPr>
        <w:tabs>
          <w:tab w:val="left" w:pos="7560"/>
        </w:tabs>
        <w:spacing w:line="58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2017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</w:rPr>
        <w:t>28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</w:p>
    <w:p>
      <w:pPr>
        <w:spacing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报：省经信委。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2017</w:t>
      </w:r>
      <w:r>
        <w:rPr>
          <w:rFonts w:hint="eastAsia" w:ascii="Times New Roman" w:hAnsi="方正小标宋简体" w:eastAsia="方正小标宋简体"/>
          <w:color w:val="000000"/>
          <w:sz w:val="44"/>
          <w:szCs w:val="44"/>
        </w:rPr>
        <w:t>年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“</w:t>
      </w:r>
      <w:r>
        <w:rPr>
          <w:rFonts w:hint="eastAsia" w:ascii="Times New Roman" w:hAnsi="方正小标宋简体" w:eastAsia="方正小标宋简体"/>
          <w:color w:val="000000"/>
          <w:sz w:val="44"/>
          <w:szCs w:val="44"/>
        </w:rPr>
        <w:t>百场万企、扶助小微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”</w:t>
      </w:r>
      <w:r>
        <w:rPr>
          <w:rFonts w:hint="eastAsia" w:ascii="Times New Roman" w:hAnsi="方正小标宋简体" w:eastAsia="方正小标宋简体"/>
          <w:color w:val="000000"/>
          <w:sz w:val="44"/>
          <w:szCs w:val="44"/>
        </w:rPr>
        <w:t>活动</w:t>
      </w:r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/>
          <w:color w:val="000000"/>
          <w:sz w:val="44"/>
          <w:szCs w:val="44"/>
        </w:rPr>
        <w:t>工作方案</w:t>
      </w:r>
    </w:p>
    <w:p>
      <w:pPr>
        <w:spacing w:line="58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 xml:space="preserve">    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根据省经信委</w:t>
      </w:r>
      <w:r>
        <w:rPr>
          <w:rFonts w:ascii="Times New Roman" w:hAnsi="Times New Roman" w:eastAsia="仿宋_GB2312"/>
          <w:color w:val="000000"/>
          <w:sz w:val="32"/>
          <w:szCs w:val="32"/>
        </w:rPr>
        <w:t>2017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年工作要点和《安徽</w:t>
      </w:r>
      <w:r>
        <w:rPr>
          <w:rFonts w:hint="eastAsia" w:ascii="Times New Roman" w:eastAsia="仿宋_GB2312"/>
          <w:color w:val="000000"/>
          <w:sz w:val="32"/>
          <w:szCs w:val="32"/>
        </w:rPr>
        <w:t>省中小企业服务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联盟</w:t>
      </w:r>
      <w:r>
        <w:rPr>
          <w:rFonts w:ascii="Times New Roman" w:hAnsi="Times New Roman" w:eastAsia="仿宋_GB2312"/>
          <w:color w:val="000000"/>
          <w:sz w:val="32"/>
          <w:szCs w:val="32"/>
        </w:rPr>
        <w:t>2017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年工作要点》第五条</w:t>
      </w:r>
      <w:r>
        <w:rPr>
          <w:rFonts w:ascii="Times New Roman" w:hAnsi="Times New Roman" w:eastAsia="黑体"/>
          <w:color w:val="000000"/>
          <w:sz w:val="32"/>
          <w:szCs w:val="32"/>
        </w:rPr>
        <w:t>“</w:t>
      </w:r>
      <w:r>
        <w:rPr>
          <w:rFonts w:hint="eastAsia" w:ascii="Times New Roman" w:hAnsi="黑体" w:eastAsia="黑体"/>
          <w:color w:val="000000"/>
          <w:sz w:val="32"/>
          <w:szCs w:val="32"/>
        </w:rPr>
        <w:t>加大服务力度，提高联盟知名度</w:t>
      </w:r>
      <w:r>
        <w:rPr>
          <w:rFonts w:ascii="Times New Roman" w:hAnsi="Times New Roman" w:eastAsia="黑体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的要求，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结合联盟各成员单位上报的年度工作计划，经研究，现制定安徽省中小企业服务联盟</w:t>
      </w:r>
      <w:r>
        <w:rPr>
          <w:rFonts w:ascii="Times New Roman" w:hAnsi="Times New Roman" w:eastAsia="仿宋_GB2312"/>
          <w:color w:val="000000"/>
          <w:sz w:val="32"/>
          <w:szCs w:val="32"/>
        </w:rPr>
        <w:t>2017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年主要活动工作方案如下：</w:t>
      </w:r>
    </w:p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 xml:space="preserve">    </w:t>
      </w:r>
      <w:r>
        <w:rPr>
          <w:rFonts w:hint="eastAsia" w:ascii="Times New Roman" w:eastAsia="黑体"/>
          <w:color w:val="000000"/>
          <w:sz w:val="32"/>
          <w:szCs w:val="32"/>
        </w:rPr>
        <w:t>一、总体思路</w:t>
      </w:r>
    </w:p>
    <w:p>
      <w:pPr>
        <w:spacing w:line="600" w:lineRule="exact"/>
        <w:ind w:firstLine="31680" w:firstLineChars="189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color w:val="000000"/>
          <w:sz w:val="32"/>
          <w:szCs w:val="32"/>
        </w:rPr>
        <w:t>按照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“</w:t>
      </w:r>
      <w:r>
        <w:rPr>
          <w:rFonts w:hint="eastAsia" w:ascii="Times New Roman" w:hAnsi="黑体" w:eastAsia="黑体"/>
          <w:bCs/>
          <w:color w:val="000000"/>
          <w:sz w:val="32"/>
          <w:szCs w:val="32"/>
        </w:rPr>
        <w:t>突出重点、统筹布局、分工协作、资源共享、树立品牌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的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总体思路，以满足中小企业需求为宗旨，以全省中小企业服务联盟为依托，贯彻落实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民营经济提升工程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大众创业、万众创新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中国制造</w:t>
      </w:r>
      <w:r>
        <w:rPr>
          <w:rFonts w:ascii="Times New Roman" w:hAnsi="Times New Roman" w:eastAsia="仿宋_GB2312"/>
          <w:color w:val="000000"/>
          <w:sz w:val="32"/>
          <w:szCs w:val="32"/>
        </w:rPr>
        <w:t>2025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安徽篇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，整合线上线下服务资源，扩展延伸服务功能，提高精准服务能力，组织各地开</w:t>
      </w:r>
      <w:r>
        <w:rPr>
          <w:rFonts w:hint="eastAsia" w:ascii="Times New Roman" w:eastAsia="仿宋_GB2312"/>
          <w:color w:val="000000"/>
          <w:sz w:val="32"/>
          <w:szCs w:val="32"/>
        </w:rPr>
        <w:t>展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“</w:t>
      </w:r>
      <w:r>
        <w:rPr>
          <w:rFonts w:hint="eastAsia" w:ascii="Times New Roman" w:hAnsi="黑体" w:eastAsia="黑体"/>
          <w:bCs/>
          <w:color w:val="000000"/>
          <w:sz w:val="32"/>
          <w:szCs w:val="32"/>
        </w:rPr>
        <w:t>百场万企、扶助小微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”</w:t>
      </w:r>
      <w:r>
        <w:rPr>
          <w:rFonts w:hint="eastAsia" w:ascii="Times New Roman" w:eastAsia="黑体"/>
          <w:color w:val="000000"/>
          <w:spacing w:val="14"/>
          <w:sz w:val="32"/>
          <w:szCs w:val="32"/>
        </w:rPr>
        <w:t>活动，即</w:t>
      </w:r>
      <w:r>
        <w:rPr>
          <w:rFonts w:hint="eastAsia" w:ascii="Times New Roman" w:eastAsia="仿宋_GB2312"/>
          <w:color w:val="000000"/>
          <w:spacing w:val="14"/>
          <w:sz w:val="32"/>
          <w:szCs w:val="32"/>
        </w:rPr>
        <w:t>组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织各类专项服务活动</w:t>
      </w:r>
      <w:r>
        <w:rPr>
          <w:rFonts w:ascii="Times New Roman" w:hAnsi="Times New Roman" w:eastAsia="仿宋_GB2312"/>
          <w:color w:val="000000"/>
          <w:sz w:val="32"/>
          <w:szCs w:val="32"/>
        </w:rPr>
        <w:t>100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场次，服务企业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万家次（人次）。</w:t>
      </w:r>
    </w:p>
    <w:p>
      <w:pPr>
        <w:spacing w:line="58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 xml:space="preserve">    </w:t>
      </w:r>
      <w:r>
        <w:rPr>
          <w:rFonts w:hint="eastAsia" w:ascii="Times New Roman" w:eastAsia="黑体"/>
          <w:color w:val="000000"/>
          <w:sz w:val="32"/>
          <w:szCs w:val="32"/>
        </w:rPr>
        <w:t>二、活动组织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    </w:t>
      </w:r>
      <w:r>
        <w:rPr>
          <w:rFonts w:hint="eastAsia" w:ascii="Times New Roman" w:eastAsia="仿宋_GB2312"/>
          <w:color w:val="000000"/>
          <w:sz w:val="32"/>
          <w:szCs w:val="32"/>
        </w:rPr>
        <w:t>指导单位：省经济和信息化委员会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hint="eastAsia" w:ascii="Times New Roman" w:eastAsia="仿宋_GB2312"/>
          <w:color w:val="000000"/>
          <w:sz w:val="32"/>
          <w:szCs w:val="32"/>
        </w:rPr>
        <w:t>主办单位：省中小企业服务联盟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Times New Roman" w:eastAsia="仿宋_GB2312"/>
          <w:color w:val="000000"/>
          <w:sz w:val="32"/>
          <w:szCs w:val="32"/>
        </w:rPr>
        <w:t>省中小企业发展促进中心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hint="eastAsia" w:ascii="Times New Roman" w:eastAsia="仿宋_GB2312"/>
          <w:color w:val="000000"/>
          <w:sz w:val="32"/>
          <w:szCs w:val="32"/>
        </w:rPr>
        <w:t>承办单位：联盟各执委会及专业委员会单位</w:t>
      </w:r>
    </w:p>
    <w:p>
      <w:pPr>
        <w:spacing w:line="580" w:lineRule="exact"/>
        <w:ind w:firstLine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eastAsia="黑体"/>
          <w:color w:val="000000"/>
          <w:sz w:val="32"/>
          <w:szCs w:val="32"/>
        </w:rPr>
        <w:t>三、活动安排</w:t>
      </w:r>
    </w:p>
    <w:p>
      <w:pPr>
        <w:spacing w:line="58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>1. “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政策通达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”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解读活动。</w:t>
      </w:r>
      <w:r>
        <w:rPr>
          <w:rFonts w:hint="eastAsia" w:ascii="Times New Roman" w:eastAsia="仿宋_GB2312"/>
          <w:color w:val="000000"/>
          <w:sz w:val="32"/>
          <w:szCs w:val="32"/>
        </w:rPr>
        <w:t>围绕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大众创业、万众创新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和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中国制造</w:t>
      </w:r>
      <w:r>
        <w:rPr>
          <w:rFonts w:ascii="Times New Roman" w:hAnsi="Times New Roman" w:eastAsia="仿宋_GB2312"/>
          <w:color w:val="000000"/>
          <w:sz w:val="32"/>
          <w:szCs w:val="32"/>
        </w:rPr>
        <w:t>2025”</w:t>
      </w:r>
      <w:r>
        <w:rPr>
          <w:rFonts w:hint="eastAsia" w:ascii="Times New Roman" w:eastAsia="仿宋_GB2312"/>
          <w:color w:val="000000"/>
          <w:sz w:val="32"/>
          <w:szCs w:val="32"/>
        </w:rPr>
        <w:t>等相关省、市政策措施，开展政策梳理、内容梳理等专题宣讲、解读活动。</w:t>
      </w:r>
      <w:r>
        <w:rPr>
          <w:rFonts w:ascii="Times New Roman" w:hAnsi="Times New Roman" w:eastAsia="仿宋_GB2312"/>
          <w:color w:val="000000"/>
          <w:sz w:val="32"/>
          <w:szCs w:val="32"/>
        </w:rPr>
        <w:t>2017</w:t>
      </w:r>
      <w:r>
        <w:rPr>
          <w:rFonts w:hint="eastAsia" w:ascii="Times New Roman" w:eastAsia="仿宋_GB2312"/>
          <w:color w:val="000000"/>
          <w:sz w:val="32"/>
          <w:szCs w:val="32"/>
        </w:rPr>
        <w:t>年上半年，重点解读推进制造强省建设的若干政策措施、中国制造</w:t>
      </w:r>
      <w:r>
        <w:rPr>
          <w:rFonts w:ascii="Times New Roman" w:hAnsi="Times New Roman" w:eastAsia="仿宋_GB2312"/>
          <w:color w:val="000000"/>
          <w:sz w:val="32"/>
          <w:szCs w:val="32"/>
        </w:rPr>
        <w:t>2025</w:t>
      </w:r>
      <w:r>
        <w:rPr>
          <w:rFonts w:hint="eastAsia" w:ascii="Times New Roman" w:eastAsia="仿宋_GB2312"/>
          <w:color w:val="000000"/>
          <w:sz w:val="32"/>
          <w:szCs w:val="32"/>
        </w:rPr>
        <w:t>及相关配套文件等。</w:t>
      </w:r>
    </w:p>
    <w:p>
      <w:pPr>
        <w:spacing w:line="580" w:lineRule="exact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color w:val="000000"/>
          <w:sz w:val="30"/>
          <w:szCs w:val="30"/>
        </w:rPr>
        <w:t xml:space="preserve"> 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  2. “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创业无忧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”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扶助活动。</w:t>
      </w:r>
      <w:r>
        <w:rPr>
          <w:rFonts w:hint="eastAsia" w:ascii="Times New Roman" w:eastAsia="仿宋_GB2312"/>
          <w:color w:val="000000"/>
          <w:sz w:val="32"/>
          <w:szCs w:val="32"/>
        </w:rPr>
        <w:t>围绕建立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面向大众的双创全程服务体系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等重点工作，在全省组织开展创客中国安徽大赛；在淮南、六安、阜阳等地重点开展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企业与高校百日招聘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活动；在合肥、安庆、蒙城等地开展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赛飞创业辅导培训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和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小微企业示范基地专题培训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等活动。</w:t>
      </w:r>
      <w:r>
        <w:rPr>
          <w:rFonts w:ascii="Times New Roman" w:hAnsi="Times New Roman" w:eastAsia="仿宋"/>
          <w:b/>
          <w:color w:val="000000"/>
          <w:sz w:val="30"/>
          <w:szCs w:val="30"/>
        </w:rPr>
        <w:t xml:space="preserve">  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 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    3. “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两化融合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”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推进活动。</w:t>
      </w:r>
      <w:r>
        <w:rPr>
          <w:rFonts w:hint="eastAsia" w:ascii="Times New Roman" w:eastAsia="仿宋_GB2312"/>
          <w:color w:val="000000"/>
          <w:sz w:val="32"/>
          <w:szCs w:val="32"/>
        </w:rPr>
        <w:t>围绕《工业和信息化部关于进一步推进中小企业信息化的指导意见》，完善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全省中小企业两化融合公共服务平台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，整合两化融合服务资源，为中小企业两化融合提供专业化服务，重点开展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专精特新中小企业两化融合贯标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工业互联网运用推进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电商落地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培育等服务活动。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color w:val="000000"/>
          <w:sz w:val="30"/>
          <w:szCs w:val="30"/>
        </w:rPr>
        <w:t xml:space="preserve">  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 4. “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诊断咨询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”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助力活动。</w:t>
      </w:r>
      <w:r>
        <w:rPr>
          <w:rFonts w:hint="eastAsia" w:ascii="Times New Roman" w:eastAsia="仿宋_GB2312"/>
          <w:color w:val="000000"/>
          <w:sz w:val="32"/>
          <w:szCs w:val="32"/>
        </w:rPr>
        <w:t>面向中小企业创新、管理、市场营销等方面需求，精准组织各类服务机构对接企业需求，组织开展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创新成果专家行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、降成本行动、管理咨询大篷车、财税培训、市场营销知识讲座等帮扶助力活动。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color w:val="000000"/>
          <w:sz w:val="30"/>
          <w:szCs w:val="30"/>
        </w:rPr>
        <w:t xml:space="preserve">  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 5. “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融资对接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”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促进活动</w:t>
      </w:r>
      <w:r>
        <w:rPr>
          <w:rFonts w:hint="eastAsia" w:ascii="Times New Roman" w:eastAsia="楷体_GB2312"/>
          <w:b/>
          <w:color w:val="000000"/>
          <w:sz w:val="32"/>
          <w:szCs w:val="32"/>
        </w:rPr>
        <w:t>。</w:t>
      </w:r>
      <w:r>
        <w:rPr>
          <w:rFonts w:hint="eastAsia" w:ascii="Times New Roman" w:eastAsia="仿宋_GB2312"/>
          <w:color w:val="000000"/>
          <w:sz w:val="32"/>
          <w:szCs w:val="32"/>
        </w:rPr>
        <w:t>围绕中小企业融资需求，建立全省优质中小企业数据库，实现省级融资资源与各市、县融资服务机构的对接，组织专业融资服务团队进县域、进园区等专题活动。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color w:val="000000"/>
          <w:sz w:val="30"/>
          <w:szCs w:val="30"/>
        </w:rPr>
        <w:t xml:space="preserve">  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 6. “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企业家提升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”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培训活动。</w:t>
      </w:r>
      <w:r>
        <w:rPr>
          <w:rFonts w:hint="eastAsia" w:ascii="Times New Roman" w:eastAsia="仿宋_GB2312"/>
          <w:color w:val="000000"/>
          <w:sz w:val="32"/>
          <w:szCs w:val="32"/>
        </w:rPr>
        <w:t>围绕企业家培训工程，组织全省入库企业家培训，落实合肥、马鞍山、池州等地的高级管理人才班培训活动。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color w:val="000000"/>
          <w:sz w:val="30"/>
          <w:szCs w:val="30"/>
        </w:rPr>
        <w:t xml:space="preserve">  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 7. “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企业立信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”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宣广活动。</w:t>
      </w:r>
      <w:r>
        <w:rPr>
          <w:rFonts w:hint="eastAsia" w:ascii="Times New Roman" w:eastAsia="仿宋_GB2312"/>
          <w:color w:val="000000"/>
          <w:sz w:val="32"/>
          <w:szCs w:val="32"/>
        </w:rPr>
        <w:t>依托各类第三方征信机构广泛宣传中小企业征信知识，开展多种形式的公益宣传活动，推进传统中小企业</w:t>
      </w:r>
      <w:r>
        <w:rPr>
          <w:rFonts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eastAsia="仿宋_GB2312"/>
          <w:color w:val="000000"/>
          <w:sz w:val="32"/>
          <w:szCs w:val="32"/>
        </w:rPr>
        <w:t>立信</w:t>
      </w:r>
      <w:r>
        <w:rPr>
          <w:rFonts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eastAsia="仿宋_GB2312"/>
          <w:color w:val="000000"/>
          <w:sz w:val="32"/>
          <w:szCs w:val="32"/>
        </w:rPr>
        <w:t>步伐。</w:t>
      </w:r>
    </w:p>
    <w:p>
      <w:pPr>
        <w:spacing w:line="58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 xml:space="preserve">    </w:t>
      </w:r>
      <w:r>
        <w:rPr>
          <w:rFonts w:hint="eastAsia" w:ascii="Times New Roman" w:eastAsia="黑体"/>
          <w:color w:val="000000"/>
          <w:sz w:val="32"/>
          <w:szCs w:val="32"/>
        </w:rPr>
        <w:t>四、工作保障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   1. 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做好活动组织工作。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各成员单位要按照《</w:t>
      </w:r>
      <w:r>
        <w:rPr>
          <w:rFonts w:ascii="Times New Roman" w:hAnsi="Times New Roman" w:eastAsia="仿宋_GB2312"/>
          <w:color w:val="000000"/>
          <w:sz w:val="32"/>
          <w:szCs w:val="32"/>
        </w:rPr>
        <w:t>2017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年全省中小企业服务联盟工作要点》和本建议方案要求，积极组织、落实开展各项活动。各联盟单位要坚决树立全省联盟一盘棋的大局意识，加强资源共享、分工协作，积极主动采集企业需求，调动各地服务机构主动对接服务的积极性，大力推广联盟品牌，全力宣传联盟的功能和作用。</w:t>
      </w:r>
    </w:p>
    <w:p>
      <w:pPr>
        <w:spacing w:line="580" w:lineRule="exact"/>
        <w:ind w:firstLine="3168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t xml:space="preserve">2. </w:t>
      </w:r>
      <w:r>
        <w:rPr>
          <w:rFonts w:hint="eastAsia" w:ascii="Times New Roman" w:hAnsi="楷体_GB2312" w:eastAsia="楷体_GB2312"/>
          <w:b/>
          <w:color w:val="000000"/>
          <w:sz w:val="32"/>
          <w:szCs w:val="32"/>
        </w:rPr>
        <w:t>加强信息报送工作</w:t>
      </w:r>
      <w:r>
        <w:rPr>
          <w:rFonts w:hint="eastAsia" w:ascii="Times New Roman" w:eastAsia="楷体_GB2312"/>
          <w:b/>
          <w:color w:val="000000"/>
          <w:sz w:val="32"/>
          <w:szCs w:val="32"/>
        </w:rPr>
        <w:t>。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自</w:t>
      </w:r>
      <w:r>
        <w:rPr>
          <w:rFonts w:ascii="Times New Roman" w:hAnsi="Times New Roman" w:eastAsia="仿宋_GB2312"/>
          <w:color w:val="000000"/>
          <w:sz w:val="32"/>
          <w:szCs w:val="32"/>
        </w:rPr>
        <w:t>2017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仿宋_GB2312" w:eastAsia="仿宋_GB2312"/>
          <w:color w:val="000000"/>
          <w:sz w:val="32"/>
          <w:szCs w:val="32"/>
        </w:rPr>
        <w:t>月开始，请各承办单位每月将具体工作安排和落实完成情况报送联盟秘书处。同时省联盟秘书处通过联盟专栏进行活动</w:t>
      </w:r>
      <w:r>
        <w:rPr>
          <w:rFonts w:hint="eastAsia" w:ascii="Times New Roman" w:eastAsia="仿宋_GB2312"/>
          <w:color w:val="000000"/>
          <w:sz w:val="32"/>
          <w:szCs w:val="32"/>
        </w:rPr>
        <w:t>预告和宣传报道。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</w:t>
      </w:r>
    </w:p>
    <w:p>
      <w:pPr>
        <w:spacing w:line="5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</w:t>
      </w:r>
    </w:p>
    <w:p>
      <w:pPr>
        <w:spacing w:line="580" w:lineRule="exact"/>
        <w:rPr>
          <w:rFonts w:ascii="Times New Roman" w:hAnsi="Times New Roman"/>
          <w:color w:val="000000"/>
        </w:rPr>
      </w:pPr>
    </w:p>
    <w:p>
      <w:pPr>
        <w:spacing w:line="580" w:lineRule="exact"/>
        <w:rPr>
          <w:rFonts w:ascii="Times New Roman" w:hAnsi="Times New Roman"/>
          <w:color w:val="000000"/>
        </w:rPr>
        <w:sectPr>
          <w:footerReference r:id="rId3" w:type="default"/>
          <w:footerReference r:id="rId4" w:type="even"/>
          <w:pgSz w:w="11906" w:h="16838"/>
          <w:pgMar w:top="2098" w:right="1474" w:bottom="1814" w:left="1588" w:header="851" w:footer="1531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beforeLines="50" w:afterLines="50" w:line="58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2017</w:t>
      </w:r>
      <w:r>
        <w:rPr>
          <w:rFonts w:hint="eastAsia" w:ascii="Times New Roman" w:hAnsi="方正小标宋简体" w:eastAsia="方正小标宋简体"/>
          <w:color w:val="000000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“</w:t>
      </w:r>
      <w:r>
        <w:rPr>
          <w:rFonts w:hint="eastAsia" w:ascii="Times New Roman" w:hAnsi="方正小标宋简体" w:eastAsia="方正小标宋简体"/>
          <w:color w:val="000000"/>
          <w:kern w:val="0"/>
          <w:sz w:val="44"/>
          <w:szCs w:val="44"/>
        </w:rPr>
        <w:t>百场万企、扶助小微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”</w:t>
      </w:r>
      <w:r>
        <w:rPr>
          <w:rFonts w:hint="eastAsia" w:ascii="Times New Roman" w:hAnsi="方正小标宋简体" w:eastAsia="方正小标宋简体"/>
          <w:color w:val="000000"/>
          <w:kern w:val="0"/>
          <w:sz w:val="44"/>
          <w:szCs w:val="44"/>
        </w:rPr>
        <w:t>主要服务活动计划表</w:t>
      </w:r>
    </w:p>
    <w:tbl>
      <w:tblPr>
        <w:tblStyle w:val="6"/>
        <w:tblW w:w="139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2340"/>
        <w:gridCol w:w="1035"/>
        <w:gridCol w:w="1695"/>
        <w:gridCol w:w="5201"/>
        <w:gridCol w:w="1830"/>
        <w:gridCol w:w="35"/>
        <w:gridCol w:w="18"/>
        <w:gridCol w:w="14"/>
        <w:gridCol w:w="117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Header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主承办单位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举办地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活动主要内容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计划时间和地点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活动规模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一、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政策通达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解读活动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省中小企业发展促进中心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全省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“中国制造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2025”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等相关政策专题解读活动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关于推进制造强省建设的若干政策措施；中小企业税收减免及研发费用加计扣除政策；智能制造、服务性制造、绿色制造相关指南等。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现代服务业联合会、市中小企业服务中心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政策帮扶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积极关注市、区两级发改委、经贸委、农委、财政等部门网站及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政企直通车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等部门微信平台，查询支持企业发展的金融、税收、财政补助等优惠政策，认真学习研究，采集政策编成短信，在联合会微信平台上发布，以利于政府涉企优惠政策进一步贯彻落实。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上半年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六安市中小企业服务中心、六安市联合创新创业服务中心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六安市金安区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惠企政策解读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为中小微企业初创人员和负责人作政策解读。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上半年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本中心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铜陵新能科技创业投资有限公司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铜陵市郊区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企业交流会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政策解读、创业经验分享等。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号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铜陵市陵江大道南段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5555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铜陵泰祥中小企业服务有限公司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政策项目座谈会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针对国家政策项目进行指导。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铜陵星星之火众创空间有限公司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国家政策解答会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对国家政策项目进行指导解读。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一楼会议室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主办：区发改局、经信局；协办：区科技局、商务局、招商局；承办单位：铜陵友信服务公司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铜陵市铜官区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政策讲解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请市相关部门讲解各级产业政策。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月中旬；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铜官区三楼会议室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二、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咨询诊断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助力活动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主办：合肥市中小企业局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承办：合肥市中小企业服务中心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服务大篷车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以管理诊断和政策服务为先导，下县区、下园区、下企业，开展企业管理诊断、政策解读等服务，帮助企业对接社会化服务机构。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250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芜湖市中小企业服务中心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芜湖市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企业降低成本专项行动计划推广活动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三月份开始，每月一次推广活动，包括降低用电成本，降低保险成本，降低采购成本等。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每月一次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芜湖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30-50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家企业，共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家企业左右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合肥三祥技术咨询公司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全省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技术转移精准对接活动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筛选符合工业类中小企业需要的技术成果项目，依托各地服务中心面向有需求的企业定点推送；围绕有反馈的企业，组织专家小组定点对接，达成技术服务协议；组织技术服务资源按协议提供全程服务。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ascii="Times New Roman" w:hAnsi="Times New Roman" w:cs="Times New Roman"/>
              </w:rPr>
              <w:t>4</w:t>
            </w:r>
            <w:r>
              <w:rPr>
                <w:rStyle w:val="8"/>
                <w:rFonts w:hint="eastAsia" w:ascii="Times New Roman" w:cs="Times New Roman"/>
              </w:rPr>
              <w:t>月</w:t>
            </w:r>
            <w:r>
              <w:rPr>
                <w:rStyle w:val="8"/>
                <w:rFonts w:ascii="Times New Roman" w:hAnsi="Times New Roman" w:cs="Times New Roman"/>
              </w:rPr>
              <w:t>-7</w:t>
            </w:r>
            <w:r>
              <w:rPr>
                <w:rStyle w:val="8"/>
                <w:rFonts w:hint="eastAsia" w:ascii="Times New Roman" w:cs="Times New Roman"/>
              </w:rPr>
              <w:t>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ascii="Times New Roman" w:hAnsi="Times New Roman" w:cs="Times New Roman"/>
              </w:rPr>
              <w:t>30-50</w:t>
            </w:r>
            <w:r>
              <w:rPr>
                <w:rStyle w:val="8"/>
                <w:rFonts w:hint="eastAsia" w:ascii="Times New Roman" w:cs="Times New Roman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亳州市经信委、市社保局、市中小企业服务中心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管理咨询活动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企业管理、创业辅导等。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现代服务业联合会、市中小企业服务中心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教育培训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定期组织教育培训，内容拟定传统文化、金融知识、商务礼仪、企业安全管理等方面内容。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黄山市中小企业服务中心、黄山科技企业孵化器、黄山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•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创业小镇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企业财税知识和管理培训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为中小微企业提供财税知识培训服务和管理咨询服务，引导企业建立起现代企业制度，提高管理水平。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年上半年，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服务中心培训基地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∕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经济开发区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∕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创业小镇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主办：黄山求卓中小企业创业服务有限公司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承办：永佳商学院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承办：黄山新城创业大学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企业管理和优惠政策培训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依托永佳集团商学院及机构自身培训资源，对小微企业开展企业日常管理、人力资源、企业财务、营销策略、优惠政策、社会宏观经济形势进行培训。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每月一到两次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每次约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家初创企业和创客团队，一次约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人（计：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黄山经济开发区管委会、黄山徽文化产业园发展有限公司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管理咨询和人才培训月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开展企业间横向交流活动，通过行业学术交流、邀请学科带头人为孵化项目把脉。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黄山徽文化产业园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黄山市宏博中小微企业服务有限公司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休宁县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培训及融资服务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税法培训、财会培训、融资服务等。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铜陵市海林管理咨询有限公司、铜陵聚福源铜艺有限公司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企业管理人才培训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提高经营管理者能力水平和技能，增长管理者才干、敬业和创新。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海林管理咨询公司培训室内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铜陵泰祥科创高新技术有限公司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营销话术培训周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指导培训营销话术。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一楼展览厅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安徽祥源科技股份有限公司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为企业提供行业共性关键技术解决方案。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</w:rPr>
              <w:t>100</w:t>
            </w:r>
            <w:r>
              <w:rPr>
                <w:rStyle w:val="10"/>
                <w:rFonts w:hint="eastAsia" w:ascii="Times New Roman" w:cs="Times New Roman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安徽祥源科技股份有限公司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讲座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为企业提供技术咨询服务。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</w:rPr>
              <w:t>300</w:t>
            </w:r>
            <w:r>
              <w:rPr>
                <w:rStyle w:val="10"/>
                <w:rFonts w:hint="eastAsia" w:ascii="Times New Roman" w:cs="Times New Roman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安徽祥源科技股份有限公司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为企业提供技术评估服务。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</w:rPr>
              <w:t>600</w:t>
            </w:r>
            <w:r>
              <w:rPr>
                <w:rStyle w:val="10"/>
                <w:rFonts w:hint="eastAsia" w:ascii="Times New Roman" w:cs="Times New Roman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安庆市中小企业创业辅导中心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万创中国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对创业者和小企业经营者进行企业创办能力、市场经营素质等方面的培训，并对他们在企业开办、经营过程中给予一定的政策指导。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月下旬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专精特新中小企业专业技术能力提升培训班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开展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场有关营销、大数据、互联网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、技术创新、法律财税等方面的课程。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枞阳县黎阳中小企业服务中心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铜陵市枞阳县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人才创业培训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电子商务专业培训、青年创业培训。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枞阳县黎阳中小企业服务中心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铜陵市海林管理咨询有限公司、铜陵市先锋物流有限责任公司、铜陵聚福缘铜艺有限公司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企业创新培训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企业如何以技术创新、管理创新为手段，不断提升自身的市场竞争力。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力博中小企业服务有限公司培训室内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铜陵泰祥科创高新技术有限公司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市场营销技能培训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了解营销策略和新发展。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三楼会议室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铜陵泰祥中小企业服务有限公司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服务你我他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义务免费为企业常规设备进行检测指导。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蒙城县中小企业服务中心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亳州、蒙城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企业市场营销管理培训班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企业市场营销管理。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亳州、蒙城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蒙城县中小企业服务中心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亳州、蒙城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企业经营及现场管理培训班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企业经营及现场管理。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亳州、蒙城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三、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融资对接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促进活动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亳州市经信委、银行金融系统、市中小企业服务中心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融资担保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银企对接、金融财税普惠。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每季度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次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亳州药都银行、农业银行、现代服务业联合会、中小企业服务中心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金融服务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一是定期组织金融知识讲座，开展银企对接活动，加强银企沟通交流、密切银企合作关系，实现金融资本与企业需求的有效对接；二是帮助企业解决资金困难，重点帮助农村专业合作社、家庭农场等小型农业企业解决资金贷款问题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年一季度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亳州市区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黄山市中小企业服务中心、徽商银行黄山分行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企业融资推介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根据中小微企业和初创企业的融资需求，对企业开展财务尽职调查，向银行出具融资咨询报告，推荐成长性好的企业，为企业搭建融资推介平台，帮助企业解决融资难、融资贵。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上半年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黄山求卓中心企业创业服务有限公司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投融资推荐活动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为有融资需求的小微企业开展项目融资调研、推荐融资等活动。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每月进行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上半年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铜陵泰祥中小企业服务有限公司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暖企行动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为困难企业提供资金扶持。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铜陵星星之火众创空间有限公司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金融对接洽谈会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对有资金困难的企业提供支持和扶助。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一楼会议室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蚌埠市中小企业服务中心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人民银行蚌埠中心支行、六家协议银行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银企见面会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银行与企业面对面沟通交流，了解企业应收账款及融资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需求。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月下旬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中心会议室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</w:rPr>
              <w:t>35</w:t>
            </w:r>
            <w:r>
              <w:rPr>
                <w:rStyle w:val="9"/>
                <w:rFonts w:hint="eastAsia" w:ascii="Times New Roman" w:cs="Times New Roman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蚌埠市中小企业服务中心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相关金融公司、安徽禹风律师事务所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企业应收账款融资与企业风险防控专题会。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</w:rPr>
              <w:t>3--7</w:t>
            </w:r>
            <w:r>
              <w:rPr>
                <w:rStyle w:val="9"/>
                <w:rFonts w:hint="eastAsia" w:ascii="Times New Roman" w:cs="Times New Roman"/>
              </w:rPr>
              <w:t>月</w:t>
            </w:r>
            <w:r>
              <w:rPr>
                <w:rStyle w:val="9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</w:rPr>
              <w:t>150</w:t>
            </w:r>
            <w:r>
              <w:rPr>
                <w:rStyle w:val="9"/>
                <w:rFonts w:hint="eastAsia" w:ascii="Times New Roman" w:cs="Times New Roman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蚌埠市中小企业服务中心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商品砼行业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蚌埠市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深入商品砼行业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分析了解相关应收账款需求的企业。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月下旬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主办：合肥市中小企业局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协办：合肥市中小企业服务中心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融资小分队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融资服务下县区、下园区、下企业。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安徽正郢祥资产管理有限公司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合肥市高新区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企业融资知识和渠道介绍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融资专业知识讲解；银行借款、担保、证券融资、抵押贷款等融资渠道的介绍。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ascii="Times New Roman" w:hAnsi="Times New Roman" w:cs="Times New Roman"/>
              </w:rPr>
              <w:t>4</w:t>
            </w:r>
            <w:r>
              <w:rPr>
                <w:rStyle w:val="8"/>
                <w:rFonts w:hint="eastAsia" w:ascii="Times New Roman" w:cs="Times New Roman"/>
              </w:rPr>
              <w:t>月、</w:t>
            </w:r>
            <w:r>
              <w:rPr>
                <w:rStyle w:val="8"/>
                <w:rFonts w:ascii="Times New Roman" w:hAnsi="Times New Roman" w:cs="Times New Roman"/>
              </w:rPr>
              <w:t>6</w:t>
            </w:r>
            <w:r>
              <w:rPr>
                <w:rStyle w:val="8"/>
                <w:rFonts w:hint="eastAsia" w:ascii="Times New Roman" w:cs="Times New Roman"/>
              </w:rPr>
              <w:t>月共</w:t>
            </w:r>
            <w:r>
              <w:rPr>
                <w:rStyle w:val="8"/>
                <w:rFonts w:ascii="Times New Roman" w:hAnsi="Times New Roman" w:cs="Times New Roman"/>
              </w:rPr>
              <w:t>2</w:t>
            </w:r>
            <w:r>
              <w:rPr>
                <w:rStyle w:val="8"/>
                <w:rFonts w:hint="eastAsia" w:ascii="Times New Roman" w:cs="Times New Roman"/>
              </w:rPr>
              <w:t>场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ascii="Times New Roman" w:hAnsi="Times New Roman" w:cs="Times New Roman"/>
              </w:rPr>
              <w:t>10</w:t>
            </w:r>
            <w:r>
              <w:rPr>
                <w:rStyle w:val="9"/>
                <w:rFonts w:ascii="Times New Roman" w:hAnsi="Times New Roman" w:cs="Times New Roman"/>
              </w:rPr>
              <w:t>0</w:t>
            </w:r>
            <w:r>
              <w:rPr>
                <w:rStyle w:val="9"/>
                <w:rFonts w:hint="eastAsia" w:ascii="Times New Roman" w:cs="Times New Roman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四、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两化融合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推进活动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合肥博焱智能科技有限公司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合肥市高新区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金库棒云仓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仓库也玩朋友圈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关于仓库管理效率提升的培训，内容包括：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、中小企业仓库管理现状分析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、仓库信息化发展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、金库棒软件介绍和企业对接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两化融合贯标咨询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两化融合示范、专精特新申报，贯标咨询等。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上半年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亳州拥有益友信息技术有限公司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财税普惠活动和中药饮片行业的信息化之路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上午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中药饮片信息化之路：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、中药饮片行业的发展及管理需求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、中药饮片行业信息管理探索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、中药饮片行业信息化建设案例分析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、中药饮片行业信息化建设参观活动；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下午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财税普惠活动：电子发票与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ERP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；费用预算与控制下的财税一体化为企业带来的价值及如何实现落地；大数据分析方法交流。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家以上（参加人员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蒙城县中小企业服务中心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亳州、蒙城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企业信息化建设培训班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企业信息化建设。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亳州、蒙城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蒙城县中小企业服务中心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亳州、蒙城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企业转型及两化融合培训班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企业转型及两化融合。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亳州、蒙城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安徽省新世纪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合肥蜀山区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培训会议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两化融合、信息化建设、互联网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、智能制造、双创。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1-2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次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各市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北京中科双达科技发展有限公司、安徽侬安康食品有限公司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全省茶产业地区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电商落地行动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重点围绕茶叶企业，提供品牌电商渠道，开展电商落地具体服务。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ascii="Times New Roman" w:hAnsi="Times New Roman" w:cs="Times New Roman"/>
              </w:rPr>
              <w:t>30</w:t>
            </w:r>
            <w:r>
              <w:rPr>
                <w:rStyle w:val="8"/>
                <w:rFonts w:hint="eastAsia" w:ascii="Times New Roman" w:cs="Times New Roman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安庆市经济和信息化委员会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安徽新世纪认证咨询有限责任公司、安庆市中小企业创业辅导中心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两化融合培训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安庆市两化融合企业、数字化车间、智能工厂培训。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2017.3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月中旬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铜陵泰祥科创高新技术有限公司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网络与营销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通过网络信息平台服务企业自我营销。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2017-6-12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一楼会议厅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五、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创业无忧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扶助活动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合肥市中小企业局，承办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赛飞创业辅导师培训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开展赛飞创业辅导师培训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场。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亳州市工商联、现代服务业联合会、市中小企业服务中心、同德劳务市场。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百日招聘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帮助会员单位解决用工难问题，定期举办大型人力资源招聘会。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年一季度，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亳州市区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亳州市工商联、市中小企业服务中心、现代服务业联合会，同德劳务市场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谯城区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百日招聘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职业介绍、劳务派遣、外派劳务等。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时间待定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参会企业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家左右，数量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人左右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安徽联合人力资源市场、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六安市联合创新创业服务中心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六安市金安区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百日招聘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为中小企业提供人力资源信息交流及招聘事宜。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上半年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本中心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安徽省中小企业发展促进中心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赛飞创业辅导师培训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开展赛飞创业辅导师培训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场。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安徽省中小企业发展促进中心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创业基地负责人培训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提高基地负责人综合素质。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安徽省中小企业发展促进中心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创客中国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安徽赛区创业创新大赛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评选优秀创客项目。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亳州市众创科技创业服务有限公司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创业活动周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启动仪式、专题活动、创客空间主题活动。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亳州青年创客空间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亳州市众创科技创业服务有限公司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创业大赛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电子平台竞技对抗。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亳州青年创客空间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亳州市众创科技创业服务有限公司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创新创业博览会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亳州新型产品展示、对接优质创业产品项目。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亳州青年创客空间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黄山市中心企业服务中心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创业辅导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为创业者、小微企业提供创业辅导和代理服务。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中心服务大厅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主办：黄山求卓中小企业创业服务有限公司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承办：黄山新城创业大学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协办：黄山市就业局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创业辅导和创业实训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对入驻初创创业和创客项目进行创业辅导和创业模拟实训。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每季度一次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求卓创业园区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每次约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家初创企业和创客团队，一次约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人。计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黄山经济开发区管委会、黄山徽文化产业园发展有限公司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创业辅导培训月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邀请创业导师和创业能人进行创业辅导、创业经验和政策宣讲，鼓励青年勇于创业。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黄山徽文化产业园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黄山经济开发区管委会、黄山徽文化产业园发展有限公司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技术创新和质量体系建设培训月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组织企业参加创新创业大赛；组织申请知识产权，完成黄山徽文化产业园发展体系认证；指导企业完成产品标准制定。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黄山徽文化产业园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铜陵泰祥科创高新技术有限公司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小微企业创业沙龙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助推中小企业发展，寻找合作创业机构。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一楼会议厅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铜陵泰祥中小企业服务有限公司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创业创新指导会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为中小企业提供创业辅导。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会议室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铜陵星星之火众创空间有限公司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铜陵市经济技术开发区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创业指导座谈会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为刚入驻团队企业提供创业咨询指导。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一楼会议室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主办单位：宣城市人力资源和社会保障局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承办单位：市公共就业服务中心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宣城市中小企业服务中心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宣城市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青年创业培训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开展有针对性和实效性的培训，推进大学生、退伍军人创业引导贷款，加强后续服务力度和深度，实现创业带动就业。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六、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企业家提升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培训活动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安徽省中小企业发展促进中心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企业家和职业经理人培训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提升企业家素质。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上半年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池州市中小企业服务中心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池州市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复旦大学总裁班（第二期）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开展复旦大学总裁班，为全省中小企业提供高层次人员培训服务。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池州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宣城市中小企业服务中心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宣城市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宣城市中小企业经理人培训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培训课程以业务发展相关的实战型课堂和项目，设置项目、企业、销售管理等系别。聘请资深讲师，教授理论知识，介绍成功与失败的经验教训，分享行业管理的先进经验。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上半年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主办单位：马鞍山市经信委；承办单位：马鞍山市中小企业服务中心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南京大学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EMBA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马鞍山精选课程班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依托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EMBA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MBA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课程体系和师资力量，开展为时一年的课程讲座，系统学习高级工商管理理论知识。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月份开课，于市委党校每月一次集中学习，每次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1-2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天（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5-7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场）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主办：合肥市中小企业局，承办：合肥市中小企业服务中心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专精特新中小企业高级管理人员研修班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赴南大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浙大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交大学习，考察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2-3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家先进制造业企业。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年上半年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30-40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七、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企业立信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szCs w:val="22"/>
              </w:rPr>
              <w:t>宣广活动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主办单位：合肥市高新区市场监督管理局；协办单位：合肥绿盾征信有限责任公司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</w:rPr>
              <w:t>3.15</w:t>
            </w:r>
            <w:r>
              <w:rPr>
                <w:rFonts w:hint="eastAsia"/>
                <w:color w:val="000000"/>
                <w:kern w:val="0"/>
              </w:rPr>
              <w:t>消费者权益日活动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消费者权益日活动。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合肥市高新区拓基广场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合肥绿盾征信有限责任公司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合肥市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“6·14”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信用记录关爱日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“6·14”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信用记录关爱日。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地点待定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阜阳绿盾征信有限公司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阜阳市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3·15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消费者权益日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向大众宣传消费者权益及相关活动。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阜阳市清河广场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阜阳绿盾征信有限公司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阜阳市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6·5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日世界环境日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向大众宣传环保理念，关爱环境、关爱社会信用环境。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阜阳安居广场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安徽省一一三一五征信有限责任公司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滁州、宿州、淮南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征信知识宣传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消费证权益日关于征信业务的宣传。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绿盾征信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北京）有限公司滁州市分公司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滁州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614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信用记录关爱日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信用知识与业务宣传讲解。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主办单位：池州市消费者协会；协办单位：池州市绿盾征信有限公司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池州市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消费者权益日活动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消费者权益日活动。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池州市开发区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宜秀区政府、安庆市工商联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协办单位：安庆绿盾企业征信服务有限公司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安庆市企业诚信建设高峰论坛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普及企业征信知识，倡导企业诚信建设。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安庆市发改委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协办单位：安庆绿盾企业征信服务有限公司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安庆市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6.14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信用关爱日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普及企业征信知识，倡导社会诚信建设。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主办单位：马鞍山市发改委；承办单位：绿盾征信（北京）有限公司马鞍山分公司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诚信宣传会议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诚信宣传及立信单位授牌会议。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主办单位：马鞍山市各园区以及各开发区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承办单位：绿盾征信（北京）有限公司马鞍山分公司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诚信宣传讲座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由各开发园区管辖内企业组织诚信宣传讲座。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各开发园区会议室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绿盾征信（北京）有限公司马鞍山分公司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诚信宣传讲座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定期组织各立信企业进行相关培训，让企业知道如何使用信用档案。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每季度两场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各开发园区会议室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30-50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六安市中立征信有限公司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消费者权益日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消费者权益日活动。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地点待定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六安市中立征信有限公司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六安市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“6·14”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信用记录关爱日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6.14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信用记录关爱日活动。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地点特定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芜湖绿盾征信有限责任公司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芜湖市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“6·14”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信用记录关爱日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“6·14”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信用记录关爱日。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地点待定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主办单位：马鞍山市发改委；承办单位：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绿盾征信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（北京）有限公司马鞍山分公司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诚信宣传会议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诚信宣传及立信单位授牌会议。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主办单位：马鞍山市各园区以及各开发区；承办单位：绿盾征信（北京）有限公司马鞍山分公司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诚信宣传讲座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由各开发园区管辖内企业组织诚信宣传讲座。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月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各开发园区会议室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绿盾征信（北京）有限公司马鞍山分公司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马鞍山市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诚信宣传讲座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定期组织各立信企业进行相关培训，让企业知道如何使用信用档案。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每季度两场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各开发园区会议室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30-50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pgSz w:w="16838" w:h="11906" w:orient="landscape"/>
      <w:pgMar w:top="1701" w:right="1474" w:bottom="1134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Style w:val="5"/>
        <w:rFonts w:ascii="仿宋_GB2312" w:eastAsia="仿宋_GB2312"/>
        <w:sz w:val="28"/>
        <w:szCs w:val="28"/>
      </w:rPr>
      <w:fldChar w:fldCharType="begin"/>
    </w:r>
    <w:r>
      <w:rPr>
        <w:rStyle w:val="5"/>
        <w:rFonts w:ascii="仿宋_GB2312" w:eastAsia="仿宋_GB2312"/>
        <w:sz w:val="28"/>
        <w:szCs w:val="28"/>
      </w:rPr>
      <w:instrText xml:space="preserve">PAGE  </w:instrText>
    </w:r>
    <w:r>
      <w:rPr>
        <w:rStyle w:val="5"/>
        <w:rFonts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- 2 -</w:t>
    </w:r>
    <w:r>
      <w:rPr>
        <w:rStyle w:val="5"/>
        <w:rFonts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D272548"/>
    <w:rsid w:val="00001CEA"/>
    <w:rsid w:val="00027B4B"/>
    <w:rsid w:val="000353A9"/>
    <w:rsid w:val="00063AA2"/>
    <w:rsid w:val="000F36A5"/>
    <w:rsid w:val="00160DD2"/>
    <w:rsid w:val="00180497"/>
    <w:rsid w:val="00233C48"/>
    <w:rsid w:val="00271E41"/>
    <w:rsid w:val="002C024F"/>
    <w:rsid w:val="003844F6"/>
    <w:rsid w:val="00396B63"/>
    <w:rsid w:val="003A510D"/>
    <w:rsid w:val="00405959"/>
    <w:rsid w:val="00411E54"/>
    <w:rsid w:val="00427EB9"/>
    <w:rsid w:val="004C00B6"/>
    <w:rsid w:val="00565EB0"/>
    <w:rsid w:val="00657016"/>
    <w:rsid w:val="006A5091"/>
    <w:rsid w:val="006C193F"/>
    <w:rsid w:val="006E061E"/>
    <w:rsid w:val="006E7F26"/>
    <w:rsid w:val="0074788A"/>
    <w:rsid w:val="007705CB"/>
    <w:rsid w:val="00791F6E"/>
    <w:rsid w:val="007D1F27"/>
    <w:rsid w:val="008431B6"/>
    <w:rsid w:val="008759E2"/>
    <w:rsid w:val="008A0E8A"/>
    <w:rsid w:val="008A1BC6"/>
    <w:rsid w:val="008E5552"/>
    <w:rsid w:val="009516E8"/>
    <w:rsid w:val="0098023D"/>
    <w:rsid w:val="0098504C"/>
    <w:rsid w:val="009F1EA7"/>
    <w:rsid w:val="00A33A98"/>
    <w:rsid w:val="00AB1605"/>
    <w:rsid w:val="00AD5C25"/>
    <w:rsid w:val="00C01B53"/>
    <w:rsid w:val="00C2571E"/>
    <w:rsid w:val="00C53DFC"/>
    <w:rsid w:val="00C6524B"/>
    <w:rsid w:val="00C83B4E"/>
    <w:rsid w:val="00CC7D68"/>
    <w:rsid w:val="00CF5124"/>
    <w:rsid w:val="00D22F02"/>
    <w:rsid w:val="00DB193C"/>
    <w:rsid w:val="00E77E83"/>
    <w:rsid w:val="00E8036D"/>
    <w:rsid w:val="00EC3000"/>
    <w:rsid w:val="00ED2469"/>
    <w:rsid w:val="00F1297E"/>
    <w:rsid w:val="00F60927"/>
    <w:rsid w:val="00FA296E"/>
    <w:rsid w:val="00FB2767"/>
    <w:rsid w:val="02257AEB"/>
    <w:rsid w:val="0264351A"/>
    <w:rsid w:val="035A2DC7"/>
    <w:rsid w:val="03BA36F7"/>
    <w:rsid w:val="03DD6E1B"/>
    <w:rsid w:val="041403E7"/>
    <w:rsid w:val="044B47A8"/>
    <w:rsid w:val="044E309B"/>
    <w:rsid w:val="04840E6A"/>
    <w:rsid w:val="05353823"/>
    <w:rsid w:val="054F0D17"/>
    <w:rsid w:val="066E17D5"/>
    <w:rsid w:val="06B723B9"/>
    <w:rsid w:val="08ED27F7"/>
    <w:rsid w:val="08FC4EEE"/>
    <w:rsid w:val="09F91C4D"/>
    <w:rsid w:val="0A766A30"/>
    <w:rsid w:val="0AC902C0"/>
    <w:rsid w:val="0AF53300"/>
    <w:rsid w:val="0CAA26C1"/>
    <w:rsid w:val="0CCE7783"/>
    <w:rsid w:val="0D4767FF"/>
    <w:rsid w:val="0F41124A"/>
    <w:rsid w:val="0F835C89"/>
    <w:rsid w:val="122659FF"/>
    <w:rsid w:val="13E32D70"/>
    <w:rsid w:val="14D465C8"/>
    <w:rsid w:val="14F575F9"/>
    <w:rsid w:val="155052FC"/>
    <w:rsid w:val="16820DDC"/>
    <w:rsid w:val="17254B6A"/>
    <w:rsid w:val="174F64BA"/>
    <w:rsid w:val="17870C8D"/>
    <w:rsid w:val="17D93B25"/>
    <w:rsid w:val="18370C5E"/>
    <w:rsid w:val="1A2472C3"/>
    <w:rsid w:val="1A3237F9"/>
    <w:rsid w:val="1AC96C45"/>
    <w:rsid w:val="1BD058FE"/>
    <w:rsid w:val="1BDB1113"/>
    <w:rsid w:val="1BF51D4A"/>
    <w:rsid w:val="1C0A3BB8"/>
    <w:rsid w:val="1CEA47B3"/>
    <w:rsid w:val="1D641A96"/>
    <w:rsid w:val="1D6A74AE"/>
    <w:rsid w:val="1F1A7AB8"/>
    <w:rsid w:val="20A50CF3"/>
    <w:rsid w:val="20D82C8B"/>
    <w:rsid w:val="2127129A"/>
    <w:rsid w:val="21844ED2"/>
    <w:rsid w:val="22AB01EE"/>
    <w:rsid w:val="22F912B0"/>
    <w:rsid w:val="23CE721B"/>
    <w:rsid w:val="25382388"/>
    <w:rsid w:val="26306F59"/>
    <w:rsid w:val="26D43001"/>
    <w:rsid w:val="27B97049"/>
    <w:rsid w:val="27BA095C"/>
    <w:rsid w:val="294200D0"/>
    <w:rsid w:val="29C5578F"/>
    <w:rsid w:val="2AB70E4F"/>
    <w:rsid w:val="2B283284"/>
    <w:rsid w:val="2D665178"/>
    <w:rsid w:val="2D714C96"/>
    <w:rsid w:val="2D9A2CD3"/>
    <w:rsid w:val="2DEF4AD3"/>
    <w:rsid w:val="2DF5045D"/>
    <w:rsid w:val="2EC558FF"/>
    <w:rsid w:val="304F2A8F"/>
    <w:rsid w:val="30970A31"/>
    <w:rsid w:val="30D7186B"/>
    <w:rsid w:val="30E74D0A"/>
    <w:rsid w:val="321F6ACC"/>
    <w:rsid w:val="342B73AD"/>
    <w:rsid w:val="35873FC2"/>
    <w:rsid w:val="371255F4"/>
    <w:rsid w:val="37370BC0"/>
    <w:rsid w:val="37DF4450"/>
    <w:rsid w:val="381962E3"/>
    <w:rsid w:val="384E33B8"/>
    <w:rsid w:val="389A2BEF"/>
    <w:rsid w:val="391927CC"/>
    <w:rsid w:val="39FD7115"/>
    <w:rsid w:val="3D2D09AA"/>
    <w:rsid w:val="3D41592D"/>
    <w:rsid w:val="3F293724"/>
    <w:rsid w:val="3FBB2075"/>
    <w:rsid w:val="40A84881"/>
    <w:rsid w:val="41C34C32"/>
    <w:rsid w:val="434E1D2A"/>
    <w:rsid w:val="436423A8"/>
    <w:rsid w:val="4556587D"/>
    <w:rsid w:val="45EA0428"/>
    <w:rsid w:val="466E7933"/>
    <w:rsid w:val="471E5A66"/>
    <w:rsid w:val="48467884"/>
    <w:rsid w:val="4B4644C3"/>
    <w:rsid w:val="4B643060"/>
    <w:rsid w:val="4B9E33F1"/>
    <w:rsid w:val="4BFF5A49"/>
    <w:rsid w:val="4D04430F"/>
    <w:rsid w:val="4D2F4A53"/>
    <w:rsid w:val="4DF53290"/>
    <w:rsid w:val="4E242852"/>
    <w:rsid w:val="4FFA12FD"/>
    <w:rsid w:val="506C5E9B"/>
    <w:rsid w:val="507364EA"/>
    <w:rsid w:val="535A6938"/>
    <w:rsid w:val="538C7CEB"/>
    <w:rsid w:val="53BB4018"/>
    <w:rsid w:val="54164F9C"/>
    <w:rsid w:val="568E72CA"/>
    <w:rsid w:val="57F027B8"/>
    <w:rsid w:val="58971465"/>
    <w:rsid w:val="59275099"/>
    <w:rsid w:val="59DA6B60"/>
    <w:rsid w:val="5A690D0E"/>
    <w:rsid w:val="5B0E5E48"/>
    <w:rsid w:val="5D272548"/>
    <w:rsid w:val="5D8824EE"/>
    <w:rsid w:val="5F6921F9"/>
    <w:rsid w:val="5F6D1260"/>
    <w:rsid w:val="5FCB282E"/>
    <w:rsid w:val="609870F4"/>
    <w:rsid w:val="613358AC"/>
    <w:rsid w:val="615F40A5"/>
    <w:rsid w:val="662A1B44"/>
    <w:rsid w:val="665103EC"/>
    <w:rsid w:val="671925D8"/>
    <w:rsid w:val="6AEF59C0"/>
    <w:rsid w:val="6B011547"/>
    <w:rsid w:val="6B9A6988"/>
    <w:rsid w:val="6BA521C7"/>
    <w:rsid w:val="6C0F2FF0"/>
    <w:rsid w:val="6D71608D"/>
    <w:rsid w:val="6D9D534A"/>
    <w:rsid w:val="6E04349E"/>
    <w:rsid w:val="6F4B251B"/>
    <w:rsid w:val="7006174C"/>
    <w:rsid w:val="722567C4"/>
    <w:rsid w:val="72ED1A64"/>
    <w:rsid w:val="743461CE"/>
    <w:rsid w:val="75373DE2"/>
    <w:rsid w:val="761E3C57"/>
    <w:rsid w:val="765E25E2"/>
    <w:rsid w:val="76BB2863"/>
    <w:rsid w:val="7769640D"/>
    <w:rsid w:val="781D6CF6"/>
    <w:rsid w:val="78246043"/>
    <w:rsid w:val="78263169"/>
    <w:rsid w:val="79A01D54"/>
    <w:rsid w:val="79B436EA"/>
    <w:rsid w:val="79CE6AA1"/>
    <w:rsid w:val="7ABA7AD0"/>
    <w:rsid w:val="7B244F51"/>
    <w:rsid w:val="7BFE3E6E"/>
    <w:rsid w:val="7C124F3A"/>
    <w:rsid w:val="7D63113C"/>
    <w:rsid w:val="7DC642BB"/>
    <w:rsid w:val="7DD36519"/>
    <w:rsid w:val="7FCD54EF"/>
    <w:rsid w:val="7FEB69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nt41"/>
    <w:basedOn w:val="4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91"/>
    <w:basedOn w:val="4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1"/>
    <w:basedOn w:val="4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4"/>
    <w:qFormat/>
    <w:uiPriority w:val="99"/>
    <w:rPr>
      <w:rFonts w:ascii="宋体" w:hAnsi="宋体" w:eastAsia="宋体" w:cs="宋体"/>
      <w:color w:val="333333"/>
      <w:sz w:val="20"/>
      <w:szCs w:val="20"/>
      <w:u w:val="none"/>
    </w:rPr>
  </w:style>
  <w:style w:type="character" w:customStyle="1" w:styleId="12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1438</Words>
  <Characters>8200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2017-03-28T07:54:00Z</dcterms:created>
  <dc:creator>user</dc:creator>
  <cp:lastModifiedBy>Administrator</cp:lastModifiedBy>
  <cp:lastPrinted>2017-03-30T00:16:00Z</cp:lastPrinted>
  <dcterms:modified xsi:type="dcterms:W3CDTF">2017-03-31T03:08:14Z</dcterms:modified>
  <dc:title>皖中小促进函〔2017〕3号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